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37" w:rsidRPr="00DD2537" w:rsidRDefault="00DD2537" w:rsidP="00DD2537">
      <w:pPr>
        <w:pStyle w:val="a6"/>
        <w:jc w:val="center"/>
        <w:rPr>
          <w:rFonts w:ascii="Times New Roman" w:hAnsi="Times New Roman"/>
          <w:b/>
          <w:color w:val="000000"/>
        </w:rPr>
      </w:pPr>
      <w:r w:rsidRPr="00DD2537">
        <w:rPr>
          <w:rFonts w:ascii="Times New Roman" w:hAnsi="Times New Roman"/>
          <w:b/>
          <w:color w:val="000000"/>
        </w:rPr>
        <w:t>Муниципальное бюджетное дошкольное образовательное учреждение</w:t>
      </w:r>
    </w:p>
    <w:p w:rsidR="00DD2537" w:rsidRPr="00DD2537" w:rsidRDefault="00DD2537" w:rsidP="00DD2537">
      <w:pPr>
        <w:pStyle w:val="a6"/>
        <w:jc w:val="center"/>
        <w:rPr>
          <w:rFonts w:ascii="Times New Roman" w:hAnsi="Times New Roman"/>
          <w:b/>
          <w:color w:val="000000"/>
        </w:rPr>
      </w:pPr>
      <w:r w:rsidRPr="00DD2537">
        <w:rPr>
          <w:rFonts w:ascii="Times New Roman" w:hAnsi="Times New Roman"/>
          <w:b/>
          <w:color w:val="000000"/>
        </w:rPr>
        <w:t>№ 62 г. Липецка</w:t>
      </w:r>
    </w:p>
    <w:p w:rsidR="00DD2537" w:rsidRDefault="00DD2537">
      <w:pPr>
        <w:pStyle w:val="a6"/>
        <w:rPr>
          <w:rFonts w:ascii="Times New Roman" w:hAnsi="Times New Roman"/>
          <w:b/>
          <w:i/>
          <w:color w:val="000000"/>
        </w:rPr>
      </w:pPr>
    </w:p>
    <w:p w:rsidR="00DD2537" w:rsidRDefault="00DD2537">
      <w:pPr>
        <w:pStyle w:val="a6"/>
        <w:rPr>
          <w:rFonts w:ascii="Times New Roman" w:hAnsi="Times New Roman"/>
          <w:b/>
          <w:i/>
          <w:color w:val="000000"/>
        </w:rPr>
      </w:pPr>
    </w:p>
    <w:p w:rsidR="00DD2537" w:rsidRDefault="00DD2537">
      <w:pPr>
        <w:pStyle w:val="a6"/>
        <w:rPr>
          <w:rFonts w:ascii="Times New Roman" w:hAnsi="Times New Roman"/>
          <w:b/>
          <w:i/>
          <w:color w:val="000000"/>
        </w:rPr>
      </w:pPr>
    </w:p>
    <w:p w:rsidR="00DD2537" w:rsidRDefault="00DD2537">
      <w:pPr>
        <w:pStyle w:val="a6"/>
        <w:rPr>
          <w:rFonts w:ascii="Times New Roman" w:hAnsi="Times New Roman"/>
          <w:b/>
          <w:i/>
          <w:color w:val="000000"/>
        </w:rPr>
      </w:pPr>
    </w:p>
    <w:p w:rsid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DD2537">
        <w:rPr>
          <w:rFonts w:ascii="Times New Roman" w:hAnsi="Times New Roman"/>
          <w:b/>
          <w:i/>
          <w:color w:val="000000"/>
          <w:sz w:val="48"/>
          <w:szCs w:val="48"/>
        </w:rPr>
        <w:t>Семинар – практикум</w:t>
      </w:r>
    </w:p>
    <w:p w:rsid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DD2537">
        <w:rPr>
          <w:rFonts w:ascii="Times New Roman" w:hAnsi="Times New Roman"/>
          <w:b/>
          <w:i/>
          <w:color w:val="000000"/>
          <w:sz w:val="48"/>
          <w:szCs w:val="48"/>
        </w:rPr>
        <w:t>для родителей</w:t>
      </w:r>
      <w:r>
        <w:rPr>
          <w:rFonts w:ascii="Times New Roman" w:hAnsi="Times New Roman"/>
          <w:b/>
          <w:i/>
          <w:color w:val="000000"/>
          <w:sz w:val="48"/>
          <w:szCs w:val="48"/>
        </w:rPr>
        <w:t xml:space="preserve"> </w:t>
      </w:r>
    </w:p>
    <w:p w:rsidR="00DD2537" w:rsidRP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  <w:r>
        <w:rPr>
          <w:rFonts w:ascii="Times New Roman" w:hAnsi="Times New Roman"/>
          <w:b/>
          <w:i/>
          <w:color w:val="000000"/>
          <w:sz w:val="48"/>
          <w:szCs w:val="48"/>
        </w:rPr>
        <w:t>2-ой младшей группы</w:t>
      </w:r>
    </w:p>
    <w:p w:rsidR="00DD2537" w:rsidRP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DD2537">
        <w:rPr>
          <w:rFonts w:ascii="Times New Roman" w:hAnsi="Times New Roman"/>
          <w:b/>
          <w:i/>
          <w:color w:val="000000"/>
          <w:sz w:val="48"/>
          <w:szCs w:val="48"/>
        </w:rPr>
        <w:t>«Пальчиковые игры</w:t>
      </w:r>
    </w:p>
    <w:p w:rsidR="00DD2537" w:rsidRP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DD2537">
        <w:rPr>
          <w:rFonts w:ascii="Times New Roman" w:hAnsi="Times New Roman"/>
          <w:b/>
          <w:i/>
          <w:color w:val="000000"/>
          <w:sz w:val="48"/>
          <w:szCs w:val="48"/>
        </w:rPr>
        <w:t>– лучший способ развития</w:t>
      </w:r>
    </w:p>
    <w:p w:rsidR="00DD2537" w:rsidRP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DD2537">
        <w:rPr>
          <w:rFonts w:ascii="Times New Roman" w:hAnsi="Times New Roman"/>
          <w:b/>
          <w:i/>
          <w:color w:val="000000"/>
          <w:sz w:val="48"/>
          <w:szCs w:val="48"/>
        </w:rPr>
        <w:t>мелкой моторики рук</w:t>
      </w:r>
    </w:p>
    <w:p w:rsid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DD2537">
        <w:rPr>
          <w:rFonts w:ascii="Times New Roman" w:hAnsi="Times New Roman"/>
          <w:b/>
          <w:i/>
          <w:color w:val="000000"/>
          <w:sz w:val="48"/>
          <w:szCs w:val="48"/>
        </w:rPr>
        <w:t>у дошкольников»</w:t>
      </w:r>
    </w:p>
    <w:p w:rsid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</w:p>
    <w:p w:rsid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</w:p>
    <w:p w:rsidR="00DD2537" w:rsidRDefault="00DD2537" w:rsidP="00DD2537">
      <w:pPr>
        <w:pStyle w:val="a6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</w:p>
    <w:p w:rsidR="00DD2537" w:rsidRDefault="00DD2537" w:rsidP="00DD2537">
      <w:pPr>
        <w:jc w:val="right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DD2537">
        <w:rPr>
          <w:rFonts w:ascii="Times New Roman" w:hAnsi="Times New Roman"/>
          <w:b/>
          <w:i/>
          <w:color w:val="000000"/>
          <w:sz w:val="36"/>
          <w:szCs w:val="36"/>
        </w:rPr>
        <w:t xml:space="preserve">Подготовила воспитатель </w:t>
      </w:r>
    </w:p>
    <w:p w:rsidR="00DD2537" w:rsidRPr="00DD2537" w:rsidRDefault="00DD2537" w:rsidP="00DD2537">
      <w:pPr>
        <w:jc w:val="right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DD2537">
        <w:rPr>
          <w:rFonts w:ascii="Times New Roman" w:hAnsi="Times New Roman"/>
          <w:b/>
          <w:i/>
          <w:color w:val="000000"/>
          <w:sz w:val="36"/>
          <w:szCs w:val="36"/>
        </w:rPr>
        <w:t>Морозова Е.Г.</w:t>
      </w:r>
    </w:p>
    <w:p w:rsidR="00DD2537" w:rsidRDefault="00DD2537">
      <w:pPr>
        <w:rPr>
          <w:rFonts w:ascii="Times New Roman" w:hAnsi="Times New Roman"/>
          <w:b/>
          <w:i/>
          <w:color w:val="000000"/>
          <w:sz w:val="48"/>
          <w:szCs w:val="48"/>
        </w:rPr>
      </w:pPr>
    </w:p>
    <w:p w:rsidR="00DD2537" w:rsidRDefault="00DD2537">
      <w:pPr>
        <w:rPr>
          <w:rFonts w:ascii="Times New Roman" w:hAnsi="Times New Roman"/>
          <w:b/>
          <w:i/>
          <w:color w:val="000000"/>
          <w:sz w:val="48"/>
          <w:szCs w:val="48"/>
        </w:rPr>
      </w:pPr>
    </w:p>
    <w:p w:rsidR="00DD2537" w:rsidRDefault="00DD2537">
      <w:pPr>
        <w:rPr>
          <w:rFonts w:ascii="Times New Roman" w:hAnsi="Times New Roman"/>
          <w:b/>
          <w:i/>
          <w:color w:val="000000"/>
          <w:sz w:val="48"/>
          <w:szCs w:val="48"/>
        </w:rPr>
      </w:pPr>
      <w:r>
        <w:rPr>
          <w:rFonts w:ascii="Times New Roman" w:hAnsi="Times New Roman"/>
          <w:b/>
          <w:i/>
          <w:color w:val="000000"/>
          <w:sz w:val="48"/>
          <w:szCs w:val="48"/>
        </w:rPr>
        <w:br w:type="page"/>
      </w:r>
    </w:p>
    <w:p w:rsidR="00DD2537" w:rsidRDefault="00DD2537">
      <w:pPr>
        <w:rPr>
          <w:rFonts w:ascii="Times New Roman" w:hAnsi="Times New Roman"/>
          <w:b/>
          <w:i/>
          <w:color w:val="000000"/>
          <w:sz w:val="48"/>
          <w:szCs w:val="48"/>
        </w:rPr>
      </w:pPr>
    </w:p>
    <w:p w:rsidR="00BE626A" w:rsidRDefault="00DD2537">
      <w:pPr>
        <w:pStyle w:val="a6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Мелкая моторика</w:t>
      </w:r>
      <w:r>
        <w:rPr>
          <w:rFonts w:ascii="Times New Roman" w:hAnsi="Times New Roman"/>
          <w:color w:val="000000"/>
        </w:rPr>
        <w:t xml:space="preserve">— </w:t>
      </w:r>
      <w:proofErr w:type="gramStart"/>
      <w:r>
        <w:rPr>
          <w:rFonts w:ascii="Times New Roman" w:hAnsi="Times New Roman"/>
          <w:color w:val="000000"/>
        </w:rPr>
        <w:t>эт</w:t>
      </w:r>
      <w:proofErr w:type="gramEnd"/>
      <w:r>
        <w:rPr>
          <w:rFonts w:ascii="Times New Roman" w:hAnsi="Times New Roman"/>
          <w:color w:val="000000"/>
        </w:rPr>
        <w:t xml:space="preserve">о способность выполнения мелких движений пальцами и руками посредство  скоординированных действий нервной, мышечной и костной систем. Мелкая моторика </w:t>
      </w:r>
      <w:r>
        <w:rPr>
          <w:rFonts w:ascii="Times New Roman" w:hAnsi="Times New Roman"/>
          <w:color w:val="000000"/>
        </w:rPr>
        <w:t xml:space="preserve">начинает развиваться с младенческого возраста естественным образом. Сначала ребёнок учится хватать предмет, после появляются навыки перекладывания из руки в руку, в дальнейшем ребенок, подрастая, учится держать ложку, карандаш. С возрастом моторные навыки </w:t>
      </w:r>
      <w:r>
        <w:rPr>
          <w:rFonts w:ascii="Times New Roman" w:hAnsi="Times New Roman"/>
          <w:color w:val="000000"/>
        </w:rPr>
        <w:t>становятся более разнообразными и сложными. Увеличивается доля действий, которые требуют согласованных движений обеих рук.</w:t>
      </w:r>
    </w:p>
    <w:p w:rsidR="00BE626A" w:rsidRDefault="00DD2537">
      <w:pPr>
        <w:pStyle w:val="a6"/>
        <w:spacing w:after="0"/>
        <w:jc w:val="both"/>
        <w:rPr>
          <w:rFonts w:hint="eastAsia"/>
        </w:rPr>
      </w:pPr>
      <w:bookmarkStart w:id="0" w:name="h.gjdgxs"/>
      <w:bookmarkEnd w:id="0"/>
      <w:r>
        <w:rPr>
          <w:rFonts w:ascii="Times New Roman" w:hAnsi="Times New Roman"/>
          <w:color w:val="000000"/>
        </w:rPr>
        <w:t>Казалось бы, все замечательно – малыши растут, их ручки с каждым годом должны становиться все более сильными и ловкими, но, к сожален</w:t>
      </w:r>
      <w:r>
        <w:rPr>
          <w:rFonts w:ascii="Times New Roman" w:hAnsi="Times New Roman"/>
          <w:color w:val="000000"/>
        </w:rPr>
        <w:t>ию, само собой не у всех это происходит. Многим детям 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 маленьких пальчиков? Существует много различн</w:t>
      </w:r>
      <w:r>
        <w:rPr>
          <w:rFonts w:ascii="Times New Roman" w:hAnsi="Times New Roman"/>
          <w:color w:val="000000"/>
        </w:rPr>
        <w:t xml:space="preserve">ых способов добиться ускорения развития мелкой моторики рук. Это массаж кистей и пальцев рук, игры с мелкими предметами (мозаики, </w:t>
      </w:r>
      <w:proofErr w:type="spellStart"/>
      <w:r>
        <w:rPr>
          <w:rFonts w:ascii="Times New Roman" w:hAnsi="Times New Roman"/>
          <w:color w:val="000000"/>
        </w:rPr>
        <w:t>пазлы</w:t>
      </w:r>
      <w:proofErr w:type="spellEnd"/>
      <w:r>
        <w:rPr>
          <w:rFonts w:ascii="Times New Roman" w:hAnsi="Times New Roman"/>
          <w:color w:val="000000"/>
        </w:rPr>
        <w:t xml:space="preserve">, бусинки, всевозможные конструкторы), игры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песком и водой, аппликация (как отрывная, так и при помощи ножниц), оригами</w:t>
      </w:r>
      <w:r>
        <w:rPr>
          <w:rFonts w:ascii="Times New Roman" w:hAnsi="Times New Roman"/>
          <w:color w:val="000000"/>
        </w:rPr>
        <w:t xml:space="preserve">, всевозможные плетения, лепка, рисование, штриховки и графические упражнения. </w:t>
      </w:r>
      <w:proofErr w:type="gramStart"/>
      <w:r>
        <w:rPr>
          <w:rFonts w:ascii="Times New Roman" w:hAnsi="Times New Roman"/>
          <w:color w:val="000000"/>
        </w:rPr>
        <w:t xml:space="preserve">Кроме всего перечисленного можно предложить детям завязывание и развязывание ленточек, шнурков, узелков на веревочке; собирание разрезных картинок; застегивание и расстегивание </w:t>
      </w:r>
      <w:r>
        <w:rPr>
          <w:rFonts w:ascii="Times New Roman" w:hAnsi="Times New Roman"/>
          <w:color w:val="000000"/>
        </w:rPr>
        <w:t xml:space="preserve">пуговиц, кнопок, крючков; завинчивание и </w:t>
      </w:r>
      <w:proofErr w:type="spellStart"/>
      <w:r>
        <w:rPr>
          <w:rFonts w:ascii="Times New Roman" w:hAnsi="Times New Roman"/>
          <w:color w:val="000000"/>
        </w:rPr>
        <w:t>развинчивание</w:t>
      </w:r>
      <w:proofErr w:type="spellEnd"/>
      <w:r>
        <w:rPr>
          <w:rFonts w:ascii="Times New Roman" w:hAnsi="Times New Roman"/>
          <w:color w:val="000000"/>
        </w:rPr>
        <w:t xml:space="preserve"> крышек, банок, пузырьков; разбор круп (горох, гречка, рис) и т.д.</w:t>
      </w:r>
      <w:proofErr w:type="gramEnd"/>
      <w:r>
        <w:rPr>
          <w:rFonts w:ascii="Times New Roman" w:hAnsi="Times New Roman"/>
          <w:color w:val="000000"/>
        </w:rPr>
        <w:t xml:space="preserve"> Игр, заданий и упражнений, направленных на развитие мелкой моторики очень много, но самое интересное и доступное во всем этом </w:t>
      </w:r>
      <w:proofErr w:type="gramStart"/>
      <w:r>
        <w:rPr>
          <w:rFonts w:ascii="Times New Roman" w:hAnsi="Times New Roman"/>
          <w:color w:val="000000"/>
        </w:rPr>
        <w:t>многообра</w:t>
      </w:r>
      <w:r>
        <w:rPr>
          <w:rFonts w:ascii="Times New Roman" w:hAnsi="Times New Roman"/>
          <w:color w:val="000000"/>
        </w:rPr>
        <w:t>зии</w:t>
      </w:r>
      <w:proofErr w:type="gramEnd"/>
      <w:r>
        <w:rPr>
          <w:rFonts w:ascii="Times New Roman" w:hAnsi="Times New Roman"/>
          <w:color w:val="000000"/>
        </w:rPr>
        <w:t xml:space="preserve"> как для детей, так и для взрослых – это </w:t>
      </w:r>
      <w:r>
        <w:rPr>
          <w:rFonts w:ascii="Times New Roman" w:hAnsi="Times New Roman"/>
          <w:color w:val="000000"/>
          <w:u w:val="single"/>
        </w:rPr>
        <w:t>пальчиковые игры</w:t>
      </w:r>
      <w:r>
        <w:rPr>
          <w:rFonts w:ascii="Times New Roman" w:hAnsi="Times New Roman"/>
          <w:color w:val="000000"/>
        </w:rPr>
        <w:t>. Именно они помогут малышу научиться быть настоящим хозяином своих ладошек и пальчиков.</w:t>
      </w:r>
    </w:p>
    <w:p w:rsidR="00BE626A" w:rsidRDefault="00DD2537">
      <w:pPr>
        <w:pStyle w:val="a6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Пальчиковые игры </w:t>
      </w:r>
      <w:r>
        <w:rPr>
          <w:rFonts w:ascii="Times New Roman" w:hAnsi="Times New Roman"/>
          <w:color w:val="000000"/>
        </w:rPr>
        <w:t>– это веселые упражнения для пальчиков и ручек, инсценировка с их помощью каких-либо стихо</w:t>
      </w:r>
      <w:r>
        <w:rPr>
          <w:rFonts w:ascii="Times New Roman" w:hAnsi="Times New Roman"/>
          <w:color w:val="000000"/>
        </w:rPr>
        <w:t xml:space="preserve">творений, историй, сказок.  Пальчиковые игры являются важной частью работы по развитию мелкой моторики рук у дошкольников. Игры эти очень эмоциональны, увлекательны для детей, а </w:t>
      </w:r>
      <w:proofErr w:type="gramStart"/>
      <w:r>
        <w:rPr>
          <w:rFonts w:ascii="Times New Roman" w:hAnsi="Times New Roman"/>
          <w:color w:val="000000"/>
        </w:rPr>
        <w:t>также исключительно</w:t>
      </w:r>
      <w:proofErr w:type="gramEnd"/>
      <w:r>
        <w:rPr>
          <w:rFonts w:ascii="Times New Roman" w:hAnsi="Times New Roman"/>
          <w:color w:val="000000"/>
        </w:rPr>
        <w:t xml:space="preserve"> полезны для их общего развития:</w:t>
      </w:r>
    </w:p>
    <w:p w:rsidR="00BE626A" w:rsidRDefault="00DD2537">
      <w:pPr>
        <w:pStyle w:val="a6"/>
        <w:numPr>
          <w:ilvl w:val="0"/>
          <w:numId w:val="2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Способствуют развитию речи</w:t>
      </w:r>
      <w:r>
        <w:rPr>
          <w:rFonts w:ascii="Times New Roman" w:hAnsi="Times New Roman"/>
          <w:color w:val="000000"/>
        </w:rPr>
        <w:t>. Как правило, если движения пальцев развиты в соответствии с возрастом, то и речевое развитие ребенка в пределах возрастной нормы. Сочетание движений рук и проговаривания стихов делает речь ребенка более четкой, ритмичной, яркой. Именно поэтому тренировка</w:t>
      </w:r>
      <w:r>
        <w:rPr>
          <w:rFonts w:ascii="Times New Roman" w:hAnsi="Times New Roman"/>
          <w:color w:val="000000"/>
        </w:rPr>
        <w:t xml:space="preserve">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</w:t>
      </w:r>
      <w:r>
        <w:rPr>
          <w:rFonts w:ascii="Times New Roman" w:hAnsi="Times New Roman"/>
          <w:color w:val="000000"/>
        </w:rPr>
        <w:t>головного мозга, стимулирующим развитие мышления ребенка.</w:t>
      </w:r>
    </w:p>
    <w:p w:rsidR="00BE626A" w:rsidRDefault="00DD2537">
      <w:pPr>
        <w:pStyle w:val="a6"/>
        <w:numPr>
          <w:ilvl w:val="0"/>
          <w:numId w:val="2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Развивают восприятие, умение вслушиваться в речь взрослого.</w:t>
      </w:r>
    </w:p>
    <w:p w:rsidR="00BE626A" w:rsidRDefault="00DD2537">
      <w:pPr>
        <w:pStyle w:val="a6"/>
        <w:numPr>
          <w:ilvl w:val="0"/>
          <w:numId w:val="2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Способствуют развитию творческой деятельности. Ведь руками можно «рассказывать» целые истории!</w:t>
      </w:r>
    </w:p>
    <w:p w:rsidR="00BE626A" w:rsidRDefault="00DD2537">
      <w:pPr>
        <w:pStyle w:val="a6"/>
        <w:numPr>
          <w:ilvl w:val="0"/>
          <w:numId w:val="2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Активизируют моторику рук. Тем самым выраба</w:t>
      </w:r>
      <w:r>
        <w:rPr>
          <w:rFonts w:ascii="Times New Roman" w:hAnsi="Times New Roman"/>
          <w:color w:val="000000"/>
        </w:rPr>
        <w:t>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BE626A" w:rsidRDefault="00DD2537">
      <w:pPr>
        <w:pStyle w:val="a6"/>
        <w:numPr>
          <w:ilvl w:val="0"/>
          <w:numId w:val="2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Помогают в игре формировать элементарные математические представления.</w:t>
      </w:r>
    </w:p>
    <w:p w:rsidR="00BE626A" w:rsidRDefault="00DD2537">
      <w:pPr>
        <w:pStyle w:val="a6"/>
        <w:numPr>
          <w:ilvl w:val="0"/>
          <w:numId w:val="2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Учат ребенка  концентрировать внимание и </w:t>
      </w:r>
      <w:r>
        <w:rPr>
          <w:rFonts w:ascii="Times New Roman" w:hAnsi="Times New Roman"/>
          <w:color w:val="000000"/>
        </w:rPr>
        <w:t>правильно его распределять.</w:t>
      </w:r>
    </w:p>
    <w:p w:rsidR="00BE626A" w:rsidRDefault="00DD2537">
      <w:pPr>
        <w:pStyle w:val="a6"/>
        <w:numPr>
          <w:ilvl w:val="0"/>
          <w:numId w:val="2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Развивают память, ведь в пальчиковых играх нужно запоминать многое: и положение пальцев, и последовательность движений, да и просто стихи.</w:t>
      </w:r>
    </w:p>
    <w:p w:rsidR="00BE626A" w:rsidRDefault="00DD2537">
      <w:pPr>
        <w:pStyle w:val="a6"/>
        <w:numPr>
          <w:ilvl w:val="0"/>
          <w:numId w:val="2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Развивают эмоциональность, формируют добрые взаимоотношения между детьми, а также между в</w:t>
      </w:r>
      <w:r>
        <w:rPr>
          <w:rFonts w:ascii="Times New Roman" w:hAnsi="Times New Roman"/>
          <w:color w:val="000000"/>
        </w:rPr>
        <w:t>зрослым и ребёнком.</w:t>
      </w:r>
    </w:p>
    <w:p w:rsidR="00BE626A" w:rsidRDefault="00DD2537">
      <w:pPr>
        <w:pStyle w:val="a6"/>
        <w:spacing w:after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Пальчиковые игры – интересное и увлекательное занятие и для детей, и для взрослых. В них могут играть со своими детьми родители, их же могут применять в работе воспитатели ДОУ. Пальчиковые </w:t>
      </w:r>
      <w:proofErr w:type="gramStart"/>
      <w:r>
        <w:rPr>
          <w:rFonts w:ascii="Times New Roman" w:hAnsi="Times New Roman"/>
          <w:color w:val="000000"/>
        </w:rPr>
        <w:t>игры</w:t>
      </w:r>
      <w:proofErr w:type="gramEnd"/>
      <w:r>
        <w:rPr>
          <w:rFonts w:ascii="Times New Roman" w:hAnsi="Times New Roman"/>
          <w:color w:val="000000"/>
        </w:rPr>
        <w:t xml:space="preserve"> возможно использовать в любое время, как в</w:t>
      </w:r>
      <w:r>
        <w:rPr>
          <w:rFonts w:ascii="Times New Roman" w:hAnsi="Times New Roman"/>
          <w:color w:val="000000"/>
        </w:rPr>
        <w:t xml:space="preserve"> режимных моментах, так и при непосредственной образовательной деятельности. Но взрослым не следует забывать некоторые </w:t>
      </w:r>
      <w:r>
        <w:rPr>
          <w:rFonts w:ascii="Times New Roman" w:hAnsi="Times New Roman"/>
          <w:color w:val="000000"/>
          <w:u w:val="single"/>
        </w:rPr>
        <w:t>правила</w:t>
      </w:r>
      <w:r>
        <w:rPr>
          <w:rFonts w:ascii="Times New Roman" w:hAnsi="Times New Roman"/>
          <w:color w:val="000000"/>
        </w:rPr>
        <w:t>: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Прежде чем разучивать новую пальчиковую игру с детьми, попробуйте поиграть самостоятельно, добейтесь четких движений руки и паль</w:t>
      </w:r>
      <w:r>
        <w:rPr>
          <w:rFonts w:ascii="Times New Roman" w:hAnsi="Times New Roman"/>
          <w:color w:val="000000"/>
        </w:rPr>
        <w:t>цев.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Перед каждой игрой настройте детей, найдите способ их заинтересовать.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Начинать пальчиковые игры желательно с разминки пальцев: сгибания и разгибания. Можно использовать для этого упражнения резиновые игрушки, мячики.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разучивании новой игры все дви</w:t>
      </w:r>
      <w:r>
        <w:rPr>
          <w:rFonts w:ascii="Times New Roman" w:hAnsi="Times New Roman"/>
          <w:color w:val="000000"/>
        </w:rPr>
        <w:t xml:space="preserve">жения пальцев и рук выполняются показывающим взрослым и ребенком медленно. Если ребенок не может самостоятельно выполнить требуемое движение, надо взять его руку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свою и действовать вместе с ним.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Произносить тексты пальчиковых игр взрослый должен максимал</w:t>
      </w:r>
      <w:r>
        <w:rPr>
          <w:rFonts w:ascii="Times New Roman" w:hAnsi="Times New Roman"/>
          <w:color w:val="000000"/>
        </w:rPr>
        <w:t xml:space="preserve">ьно выразительно: то повышая, то понижая голос, делая паузы, подчёркивая отдельные слова, а движения выполнять синхронно с текстом или в паузах. Если ребенку трудно проговаривать текст, то достаточно выполнять движения вместе с взрослым. Для некоторых игр </w:t>
      </w:r>
      <w:r>
        <w:rPr>
          <w:rFonts w:ascii="Times New Roman" w:hAnsi="Times New Roman"/>
          <w:color w:val="000000"/>
        </w:rPr>
        <w:t>можно надевать на пальчики бумажные колпачки или рисовать на подушечках пальцев лица.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Следует добиваться, чтобы дети выполняли движения кистями и пальцами с оптимальной амплитудой и нагрузкой. От вялых и небрежных движений пользы не будет.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Пальчиковые игры</w:t>
      </w:r>
      <w:r>
        <w:rPr>
          <w:rFonts w:ascii="Times New Roman" w:hAnsi="Times New Roman"/>
          <w:color w:val="000000"/>
        </w:rPr>
        <w:t xml:space="preserve"> следует проводить систематически, ежедневно. Чтобы приобретенные навыки закреплялись, следует повторять хорошо знакомые, полюбившиеся детям игры и одновременно разучивать новые.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Старайтесь применять различные пальчиковые игры, используя сжатие, растяжение</w:t>
      </w:r>
      <w:r>
        <w:rPr>
          <w:rFonts w:ascii="Times New Roman" w:hAnsi="Times New Roman"/>
          <w:color w:val="000000"/>
        </w:rPr>
        <w:t>, расслабление кисти руки, изолированные движения каждого из пальцев. Помните, что в коре головного мозга имеется отдельная область проекции для каждого пальца.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Повторяйте </w:t>
      </w:r>
      <w:proofErr w:type="gramStart"/>
      <w:r>
        <w:rPr>
          <w:rFonts w:ascii="Times New Roman" w:hAnsi="Times New Roman"/>
          <w:color w:val="000000"/>
        </w:rPr>
        <w:t>игры</w:t>
      </w:r>
      <w:proofErr w:type="gramEnd"/>
      <w:r>
        <w:rPr>
          <w:rFonts w:ascii="Times New Roman" w:hAnsi="Times New Roman"/>
          <w:color w:val="000000"/>
        </w:rPr>
        <w:t xml:space="preserve"> как для правой, так и для левой руки.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Пальчиковые игры повышают тонус коры </w:t>
      </w:r>
      <w:r>
        <w:rPr>
          <w:rFonts w:ascii="Times New Roman" w:hAnsi="Times New Roman"/>
          <w:color w:val="000000"/>
        </w:rPr>
        <w:t>головного мозга, поэтому соблюдайте осторожность при работе с детьми с повышенной судорожной готовностью.</w:t>
      </w:r>
    </w:p>
    <w:p w:rsidR="00BE626A" w:rsidRDefault="00DD2537">
      <w:pPr>
        <w:pStyle w:val="a6"/>
        <w:numPr>
          <w:ilvl w:val="0"/>
          <w:numId w:val="3"/>
        </w:numPr>
        <w:tabs>
          <w:tab w:val="left" w:pos="0"/>
        </w:tabs>
        <w:spacing w:after="0" w:line="330" w:lineRule="atLeast"/>
        <w:ind w:left="5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Продолжительность пальчиковых игр зависит от возраста детей. Для младшего дошкольного возраста (до 3 - 4 лет) рекомендуемое время - от 3 до 5 минут, д</w:t>
      </w:r>
      <w:r>
        <w:rPr>
          <w:rFonts w:ascii="Times New Roman" w:hAnsi="Times New Roman"/>
          <w:color w:val="000000"/>
        </w:rPr>
        <w:t>ля среднего и старшего дошкольного возраста (4 – 7 лет) - 10-15 минут в день.</w:t>
      </w:r>
    </w:p>
    <w:p w:rsidR="00BE626A" w:rsidRDefault="00BE626A">
      <w:pPr>
        <w:pStyle w:val="a6"/>
        <w:spacing w:after="0"/>
        <w:ind w:left="164"/>
        <w:jc w:val="both"/>
        <w:rPr>
          <w:rFonts w:ascii="Times New Roman" w:hAnsi="Times New Roman"/>
          <w:color w:val="000000"/>
          <w:highlight w:val="white"/>
        </w:rPr>
      </w:pPr>
    </w:p>
    <w:p w:rsidR="00BE626A" w:rsidRDefault="00BE626A">
      <w:pPr>
        <w:pStyle w:val="a6"/>
        <w:spacing w:after="0"/>
        <w:ind w:left="164"/>
        <w:jc w:val="both"/>
        <w:rPr>
          <w:rFonts w:ascii="Times New Roman" w:hAnsi="Times New Roman"/>
          <w:color w:val="000000"/>
          <w:highlight w:val="white"/>
        </w:rPr>
      </w:pPr>
    </w:p>
    <w:p w:rsidR="00BE626A" w:rsidRDefault="00BE626A">
      <w:pPr>
        <w:pStyle w:val="a6"/>
        <w:spacing w:after="0"/>
        <w:ind w:left="164"/>
        <w:jc w:val="both"/>
        <w:rPr>
          <w:rFonts w:ascii="Times New Roman" w:hAnsi="Times New Roman"/>
          <w:color w:val="000000"/>
          <w:highlight w:val="white"/>
        </w:rPr>
      </w:pPr>
    </w:p>
    <w:p w:rsidR="00BE626A" w:rsidRDefault="00BE626A">
      <w:pPr>
        <w:pStyle w:val="a6"/>
        <w:spacing w:after="0"/>
        <w:ind w:left="164"/>
        <w:jc w:val="both"/>
        <w:rPr>
          <w:rFonts w:ascii="Times New Roman" w:hAnsi="Times New Roman"/>
          <w:color w:val="000000"/>
          <w:highlight w:val="white"/>
        </w:rPr>
      </w:pPr>
    </w:p>
    <w:p w:rsidR="00BE626A" w:rsidRDefault="00BE626A">
      <w:pPr>
        <w:pStyle w:val="a6"/>
        <w:spacing w:after="0"/>
        <w:ind w:left="164"/>
        <w:jc w:val="both"/>
        <w:rPr>
          <w:rFonts w:ascii="Times New Roman" w:hAnsi="Times New Roman"/>
          <w:color w:val="000000"/>
          <w:highlight w:val="white"/>
        </w:rPr>
      </w:pPr>
    </w:p>
    <w:sectPr w:rsidR="00BE626A" w:rsidSect="00DD2537">
      <w:pgSz w:w="11906" w:h="16838" w:code="9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AC7"/>
    <w:multiLevelType w:val="multilevel"/>
    <w:tmpl w:val="CAD49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3D5AE4"/>
    <w:multiLevelType w:val="multilevel"/>
    <w:tmpl w:val="5F28128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58D6A4D"/>
    <w:multiLevelType w:val="multilevel"/>
    <w:tmpl w:val="9A0C22E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08"/>
  <w:displayHorizontalDrawingGridEvery w:val="2"/>
  <w:characterSpacingControl w:val="doNotCompress"/>
  <w:compat>
    <w:useFELayout/>
  </w:compat>
  <w:rsids>
    <w:rsidRoot w:val="00BE626A"/>
    <w:rsid w:val="00BE626A"/>
    <w:rsid w:val="00DD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qFormat/>
    <w:rsid w:val="00BE626A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a4">
    <w:name w:val="Символ нумерации"/>
    <w:qFormat/>
    <w:rsid w:val="00BE626A"/>
  </w:style>
  <w:style w:type="character" w:customStyle="1" w:styleId="a5">
    <w:name w:val="Выделение жирным"/>
    <w:qFormat/>
    <w:rsid w:val="00BE626A"/>
    <w:rPr>
      <w:b/>
      <w:bCs/>
    </w:rPr>
  </w:style>
  <w:style w:type="character" w:customStyle="1" w:styleId="ins">
    <w:name w:val="ins"/>
    <w:qFormat/>
    <w:rsid w:val="00BE626A"/>
  </w:style>
  <w:style w:type="paragraph" w:customStyle="1" w:styleId="a3">
    <w:name w:val="Заголовок"/>
    <w:basedOn w:val="a"/>
    <w:next w:val="a6"/>
    <w:qFormat/>
    <w:rsid w:val="00BE62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E626A"/>
    <w:pPr>
      <w:spacing w:after="140" w:line="288" w:lineRule="auto"/>
    </w:pPr>
  </w:style>
  <w:style w:type="paragraph" w:styleId="a7">
    <w:name w:val="List"/>
    <w:basedOn w:val="a6"/>
    <w:rsid w:val="00BE626A"/>
  </w:style>
  <w:style w:type="paragraph" w:customStyle="1" w:styleId="Caption">
    <w:name w:val="Caption"/>
    <w:basedOn w:val="a"/>
    <w:qFormat/>
    <w:rsid w:val="00BE626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E62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ДС62</cp:lastModifiedBy>
  <cp:revision>4</cp:revision>
  <dcterms:created xsi:type="dcterms:W3CDTF">2017-09-17T20:32:00Z</dcterms:created>
  <dcterms:modified xsi:type="dcterms:W3CDTF">2017-11-13T13:02:00Z</dcterms:modified>
  <dc:language>ru-RU</dc:language>
</cp:coreProperties>
</file>